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32" w:rsidRPr="00E00AF2" w:rsidRDefault="003B6132" w:rsidP="003B6132">
      <w:pPr>
        <w:spacing w:after="0" w:line="240" w:lineRule="auto"/>
        <w:rPr>
          <w:rFonts w:eastAsia="Times New Roman" w:cstheme="minorHAnsi"/>
          <w:b/>
          <w:bCs/>
          <w:sz w:val="24"/>
          <w:szCs w:val="24"/>
          <w:lang w:eastAsia="en-IN"/>
        </w:rPr>
      </w:pPr>
      <w:r w:rsidRPr="00CC36EC">
        <w:rPr>
          <w:rFonts w:eastAsia="Times New Roman" w:cstheme="minorHAnsi"/>
          <w:b/>
          <w:bCs/>
          <w:sz w:val="24"/>
          <w:szCs w:val="24"/>
          <w:highlight w:val="yellow"/>
          <w:lang w:eastAsia="en-IN"/>
        </w:rPr>
        <w:t>ALIGNMENT PASSING THROUGH THE STATES:</w:t>
      </w:r>
      <w:r w:rsidRPr="00E00AF2">
        <w:rPr>
          <w:rFonts w:eastAsia="Times New Roman" w:cstheme="minorHAnsi"/>
          <w:b/>
          <w:bCs/>
          <w:sz w:val="24"/>
          <w:szCs w:val="24"/>
          <w:lang w:eastAsia="en-IN"/>
        </w:rPr>
        <w:t xml:space="preserve"> </w:t>
      </w:r>
    </w:p>
    <w:p w:rsidR="003B6132" w:rsidRPr="00E00AF2" w:rsidRDefault="003B6132" w:rsidP="003B6132">
      <w:pPr>
        <w:spacing w:after="0" w:line="240" w:lineRule="auto"/>
        <w:jc w:val="both"/>
        <w:rPr>
          <w:rFonts w:eastAsia="Times New Roman" w:cstheme="minorHAnsi"/>
          <w:b/>
          <w:bCs/>
          <w:sz w:val="24"/>
          <w:szCs w:val="24"/>
          <w:u w:val="single"/>
          <w:lang w:eastAsia="en-IN"/>
        </w:rPr>
      </w:pPr>
      <w:r w:rsidRPr="00E00AF2">
        <w:rPr>
          <w:rFonts w:eastAsia="Times New Roman" w:cstheme="minorHAnsi"/>
          <w:b/>
          <w:bCs/>
          <w:sz w:val="24"/>
          <w:szCs w:val="24"/>
          <w:u w:val="single"/>
          <w:lang w:eastAsia="en-IN"/>
        </w:rPr>
        <w:t xml:space="preserve">WDFC: </w:t>
      </w:r>
    </w:p>
    <w:p w:rsidR="003B6132" w:rsidRPr="00E00AF2" w:rsidRDefault="003B6132" w:rsidP="003B6132">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 xml:space="preserve">WDFC is from JNPT to Dadri having total length of 1504Km. The state wise breakup of length of alignment of WDFC is given below: </w:t>
      </w:r>
    </w:p>
    <w:p w:rsidR="003B6132" w:rsidRPr="00E00AF2" w:rsidRDefault="003B6132" w:rsidP="003B6132">
      <w:pPr>
        <w:spacing w:after="0" w:line="240" w:lineRule="auto"/>
        <w:jc w:val="both"/>
        <w:rPr>
          <w:rFonts w:eastAsia="Times New Roman" w:cstheme="minorHAnsi"/>
          <w:b/>
          <w:bCs/>
          <w:sz w:val="24"/>
          <w:szCs w:val="24"/>
          <w:lang w:eastAsia="en-IN"/>
        </w:rPr>
      </w:pPr>
      <w:r w:rsidRPr="00E00AF2">
        <w:rPr>
          <w:rFonts w:eastAsia="Times New Roman" w:cstheme="minorHAnsi"/>
          <w:b/>
          <w:bCs/>
          <w:sz w:val="24"/>
          <w:szCs w:val="24"/>
          <w:lang w:eastAsia="en-IN"/>
        </w:rPr>
        <w:t>WDFC:</w:t>
      </w:r>
    </w:p>
    <w:tbl>
      <w:tblPr>
        <w:tblStyle w:val="TableGrid"/>
        <w:tblW w:w="0" w:type="auto"/>
        <w:tblLook w:val="04A0" w:firstRow="1" w:lastRow="0" w:firstColumn="1" w:lastColumn="0" w:noHBand="0" w:noVBand="1"/>
      </w:tblPr>
      <w:tblGrid>
        <w:gridCol w:w="4516"/>
        <w:gridCol w:w="4500"/>
      </w:tblGrid>
      <w:tr w:rsidR="003B6132" w:rsidRPr="00E00AF2" w:rsidTr="00383C01">
        <w:tc>
          <w:tcPr>
            <w:tcW w:w="4814" w:type="dxa"/>
          </w:tcPr>
          <w:p w:rsidR="003B6132" w:rsidRPr="00E00AF2" w:rsidRDefault="003B6132" w:rsidP="00383C01">
            <w:pPr>
              <w:spacing w:after="0" w:line="240" w:lineRule="auto"/>
              <w:jc w:val="both"/>
              <w:rPr>
                <w:rFonts w:eastAsia="Times New Roman" w:cstheme="minorHAnsi"/>
                <w:b/>
                <w:bCs/>
                <w:sz w:val="24"/>
                <w:szCs w:val="24"/>
                <w:lang w:eastAsia="en-IN"/>
              </w:rPr>
            </w:pPr>
            <w:r w:rsidRPr="00E00AF2">
              <w:rPr>
                <w:rFonts w:eastAsia="Times New Roman" w:cstheme="minorHAnsi"/>
                <w:b/>
                <w:bCs/>
                <w:sz w:val="24"/>
                <w:szCs w:val="24"/>
                <w:lang w:eastAsia="en-IN"/>
              </w:rPr>
              <w:t>States</w:t>
            </w:r>
          </w:p>
        </w:tc>
        <w:tc>
          <w:tcPr>
            <w:tcW w:w="4814" w:type="dxa"/>
          </w:tcPr>
          <w:p w:rsidR="003B6132" w:rsidRPr="00E00AF2" w:rsidRDefault="003B6132" w:rsidP="00383C01">
            <w:pPr>
              <w:spacing w:after="0" w:line="240" w:lineRule="auto"/>
              <w:jc w:val="both"/>
              <w:rPr>
                <w:rFonts w:eastAsia="Times New Roman" w:cstheme="minorHAnsi"/>
                <w:b/>
                <w:bCs/>
                <w:sz w:val="24"/>
                <w:szCs w:val="24"/>
                <w:lang w:eastAsia="en-IN"/>
              </w:rPr>
            </w:pPr>
            <w:r w:rsidRPr="00E00AF2">
              <w:rPr>
                <w:rFonts w:eastAsia="Times New Roman" w:cstheme="minorHAnsi"/>
                <w:b/>
                <w:bCs/>
                <w:sz w:val="24"/>
                <w:szCs w:val="24"/>
                <w:lang w:eastAsia="en-IN"/>
              </w:rPr>
              <w:t>Kilometers</w:t>
            </w:r>
          </w:p>
        </w:tc>
      </w:tr>
      <w:tr w:rsidR="003B6132" w:rsidRPr="00E00AF2" w:rsidTr="00383C01">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Haryana</w:t>
            </w:r>
          </w:p>
        </w:tc>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177</w:t>
            </w:r>
          </w:p>
        </w:tc>
      </w:tr>
      <w:tr w:rsidR="003B6132" w:rsidRPr="00E00AF2" w:rsidTr="00383C01">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Rajasthan</w:t>
            </w:r>
          </w:p>
        </w:tc>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567</w:t>
            </w:r>
          </w:p>
        </w:tc>
      </w:tr>
      <w:tr w:rsidR="003B6132" w:rsidRPr="00E00AF2" w:rsidTr="00383C01">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Gujarat</w:t>
            </w:r>
          </w:p>
        </w:tc>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565</w:t>
            </w:r>
          </w:p>
        </w:tc>
      </w:tr>
      <w:tr w:rsidR="003B6132" w:rsidRPr="00E00AF2" w:rsidTr="00383C01">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Maharashtra</w:t>
            </w:r>
          </w:p>
        </w:tc>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177</w:t>
            </w:r>
          </w:p>
        </w:tc>
      </w:tr>
      <w:tr w:rsidR="003B6132" w:rsidRPr="00E00AF2" w:rsidTr="00383C01">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Uttar Pradesh</w:t>
            </w:r>
          </w:p>
        </w:tc>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18</w:t>
            </w:r>
          </w:p>
        </w:tc>
      </w:tr>
      <w:tr w:rsidR="003B6132" w:rsidRPr="00E00AF2" w:rsidTr="00383C01">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Total:</w:t>
            </w:r>
          </w:p>
        </w:tc>
        <w:tc>
          <w:tcPr>
            <w:tcW w:w="4814" w:type="dxa"/>
          </w:tcPr>
          <w:p w:rsidR="003B6132" w:rsidRPr="00E00AF2" w:rsidRDefault="003B6132" w:rsidP="00383C01">
            <w:pPr>
              <w:spacing w:after="0" w:line="240" w:lineRule="auto"/>
              <w:jc w:val="both"/>
              <w:rPr>
                <w:rFonts w:eastAsia="Times New Roman" w:cstheme="minorHAnsi"/>
                <w:sz w:val="24"/>
                <w:szCs w:val="24"/>
                <w:lang w:eastAsia="en-IN"/>
              </w:rPr>
            </w:pPr>
            <w:r w:rsidRPr="00E00AF2">
              <w:rPr>
                <w:rFonts w:eastAsia="Times New Roman" w:cstheme="minorHAnsi"/>
                <w:sz w:val="24"/>
                <w:szCs w:val="24"/>
                <w:lang w:eastAsia="en-IN"/>
              </w:rPr>
              <w:t>1504</w:t>
            </w:r>
          </w:p>
        </w:tc>
      </w:tr>
    </w:tbl>
    <w:p w:rsidR="003B6132" w:rsidRPr="00E00AF2" w:rsidRDefault="003B6132" w:rsidP="003B6132">
      <w:pPr>
        <w:spacing w:after="0" w:line="240" w:lineRule="auto"/>
        <w:jc w:val="both"/>
        <w:rPr>
          <w:rFonts w:cstheme="minorHAnsi"/>
          <w:sz w:val="24"/>
          <w:szCs w:val="24"/>
        </w:rPr>
      </w:pPr>
    </w:p>
    <w:p w:rsidR="003B6132" w:rsidRPr="00E00AF2" w:rsidRDefault="003B6132" w:rsidP="003B6132">
      <w:pPr>
        <w:pStyle w:val="ListParagraph"/>
        <w:numPr>
          <w:ilvl w:val="0"/>
          <w:numId w:val="1"/>
        </w:numPr>
        <w:spacing w:after="0" w:line="240" w:lineRule="auto"/>
        <w:ind w:left="284" w:hanging="284"/>
        <w:jc w:val="both"/>
        <w:rPr>
          <w:rFonts w:cstheme="minorHAnsi"/>
          <w:b/>
          <w:bCs/>
          <w:i/>
          <w:iCs/>
          <w:sz w:val="24"/>
          <w:szCs w:val="24"/>
        </w:rPr>
      </w:pPr>
      <w:r w:rsidRPr="00E00AF2">
        <w:rPr>
          <w:rFonts w:eastAsia="Times New Roman" w:cstheme="minorHAnsi"/>
          <w:sz w:val="24"/>
          <w:szCs w:val="24"/>
          <w:lang w:eastAsia="en-IN"/>
        </w:rPr>
        <w:t xml:space="preserve">Total 14 Nos. of Junction Stations at Dadri, </w:t>
      </w:r>
      <w:proofErr w:type="spellStart"/>
      <w:r w:rsidRPr="00E00AF2">
        <w:rPr>
          <w:rFonts w:eastAsia="Times New Roman" w:cstheme="minorHAnsi"/>
          <w:sz w:val="24"/>
          <w:szCs w:val="24"/>
          <w:lang w:eastAsia="en-IN"/>
        </w:rPr>
        <w:t>Pirthala</w:t>
      </w:r>
      <w:proofErr w:type="spellEnd"/>
      <w:r w:rsidRPr="00E00AF2">
        <w:rPr>
          <w:rFonts w:eastAsia="Times New Roman" w:cstheme="minorHAnsi"/>
          <w:sz w:val="24"/>
          <w:szCs w:val="24"/>
          <w:lang w:eastAsia="en-IN"/>
        </w:rPr>
        <w:t xml:space="preserve">, Rewari, Ateli, Phulera, </w:t>
      </w:r>
      <w:proofErr w:type="spellStart"/>
      <w:r w:rsidRPr="00E00AF2">
        <w:rPr>
          <w:rFonts w:eastAsia="Times New Roman" w:cstheme="minorHAnsi"/>
          <w:sz w:val="24"/>
          <w:szCs w:val="24"/>
          <w:lang w:eastAsia="en-IN"/>
        </w:rPr>
        <w:t>Bangurgram</w:t>
      </w:r>
      <w:proofErr w:type="spellEnd"/>
      <w:r w:rsidRPr="00E00AF2">
        <w:rPr>
          <w:rFonts w:eastAsia="Times New Roman" w:cstheme="minorHAnsi"/>
          <w:sz w:val="24"/>
          <w:szCs w:val="24"/>
          <w:lang w:eastAsia="en-IN"/>
        </w:rPr>
        <w:t xml:space="preserve">, Marwar, New Palanpur, </w:t>
      </w:r>
      <w:proofErr w:type="spellStart"/>
      <w:r w:rsidRPr="00E00AF2">
        <w:rPr>
          <w:rFonts w:eastAsia="Times New Roman" w:cstheme="minorHAnsi"/>
          <w:sz w:val="24"/>
          <w:szCs w:val="24"/>
          <w:lang w:eastAsia="en-IN"/>
        </w:rPr>
        <w:t>Mehsana</w:t>
      </w:r>
      <w:proofErr w:type="spellEnd"/>
      <w:r w:rsidRPr="00E00AF2">
        <w:rPr>
          <w:rFonts w:eastAsia="Times New Roman" w:cstheme="minorHAnsi"/>
          <w:sz w:val="24"/>
          <w:szCs w:val="24"/>
          <w:lang w:eastAsia="en-IN"/>
        </w:rPr>
        <w:t xml:space="preserve"> (</w:t>
      </w:r>
      <w:proofErr w:type="spellStart"/>
      <w:r w:rsidRPr="00E00AF2">
        <w:rPr>
          <w:rFonts w:eastAsia="Times New Roman" w:cstheme="minorHAnsi"/>
          <w:sz w:val="24"/>
          <w:szCs w:val="24"/>
          <w:lang w:eastAsia="en-IN"/>
        </w:rPr>
        <w:t>Bhandu</w:t>
      </w:r>
      <w:proofErr w:type="spellEnd"/>
      <w:r w:rsidRPr="00E00AF2">
        <w:rPr>
          <w:rFonts w:eastAsia="Times New Roman" w:cstheme="minorHAnsi"/>
          <w:sz w:val="24"/>
          <w:szCs w:val="24"/>
          <w:lang w:eastAsia="en-IN"/>
        </w:rPr>
        <w:t xml:space="preserve">), </w:t>
      </w:r>
      <w:proofErr w:type="spellStart"/>
      <w:r w:rsidRPr="00E00AF2">
        <w:rPr>
          <w:rFonts w:eastAsia="Times New Roman" w:cstheme="minorHAnsi"/>
          <w:sz w:val="24"/>
          <w:szCs w:val="24"/>
          <w:lang w:eastAsia="en-IN"/>
        </w:rPr>
        <w:t>Sanad</w:t>
      </w:r>
      <w:proofErr w:type="spellEnd"/>
      <w:r w:rsidRPr="00E00AF2">
        <w:rPr>
          <w:rFonts w:eastAsia="Times New Roman" w:cstheme="minorHAnsi"/>
          <w:sz w:val="24"/>
          <w:szCs w:val="24"/>
          <w:lang w:eastAsia="en-IN"/>
        </w:rPr>
        <w:t xml:space="preserve">, Makarpura, New </w:t>
      </w:r>
      <w:proofErr w:type="spellStart"/>
      <w:r w:rsidRPr="00E00AF2">
        <w:rPr>
          <w:rFonts w:eastAsia="Times New Roman" w:cstheme="minorHAnsi"/>
          <w:sz w:val="24"/>
          <w:szCs w:val="24"/>
          <w:lang w:eastAsia="en-IN"/>
        </w:rPr>
        <w:t>Udna</w:t>
      </w:r>
      <w:proofErr w:type="spellEnd"/>
      <w:r w:rsidRPr="00E00AF2">
        <w:rPr>
          <w:rFonts w:eastAsia="Times New Roman" w:cstheme="minorHAnsi"/>
          <w:sz w:val="24"/>
          <w:szCs w:val="24"/>
          <w:lang w:eastAsia="en-IN"/>
        </w:rPr>
        <w:t xml:space="preserve">, Kharbao &amp; JNPT for interchange of traffic between WDFC &amp; Indian Railways. </w:t>
      </w:r>
    </w:p>
    <w:p w:rsidR="003B6132" w:rsidRPr="00E00AF2" w:rsidRDefault="003B6132" w:rsidP="003B6132">
      <w:pPr>
        <w:spacing w:after="0" w:line="240" w:lineRule="auto"/>
        <w:jc w:val="both"/>
        <w:rPr>
          <w:rFonts w:cstheme="minorHAnsi"/>
          <w:b/>
          <w:bCs/>
          <w:sz w:val="24"/>
          <w:szCs w:val="24"/>
        </w:rPr>
      </w:pPr>
      <w:r w:rsidRPr="00E00AF2">
        <w:rPr>
          <w:rFonts w:cstheme="minorHAnsi"/>
          <w:b/>
          <w:bCs/>
          <w:sz w:val="24"/>
          <w:szCs w:val="24"/>
        </w:rPr>
        <w:t>EDFC: (Including Dankuni –Sonnagar section)</w:t>
      </w:r>
    </w:p>
    <w:p w:rsidR="003B6132" w:rsidRPr="00E00AF2" w:rsidRDefault="003B6132" w:rsidP="003B6132">
      <w:pPr>
        <w:spacing w:after="0" w:line="240" w:lineRule="auto"/>
        <w:jc w:val="both"/>
        <w:rPr>
          <w:rFonts w:cstheme="minorHAnsi"/>
          <w:sz w:val="24"/>
          <w:szCs w:val="24"/>
        </w:rPr>
      </w:pPr>
      <w:r w:rsidRPr="00E00AF2">
        <w:rPr>
          <w:rFonts w:cstheme="minorHAnsi"/>
          <w:sz w:val="24"/>
          <w:szCs w:val="24"/>
        </w:rPr>
        <w:t xml:space="preserve">The alignment of entire EDFC has been finalized and as per the finalized alignment, Eastern Freight Corridor starts from Sahnewal near Ludhiana in Punjab and passes through the states of Haryana, Uttar Pradesh, </w:t>
      </w:r>
      <w:proofErr w:type="gramStart"/>
      <w:r w:rsidRPr="00E00AF2">
        <w:rPr>
          <w:rFonts w:cstheme="minorHAnsi"/>
          <w:sz w:val="24"/>
          <w:szCs w:val="24"/>
        </w:rPr>
        <w:t>Bihar</w:t>
      </w:r>
      <w:proofErr w:type="gramEnd"/>
      <w:r w:rsidRPr="00E00AF2">
        <w:rPr>
          <w:rFonts w:cstheme="minorHAnsi"/>
          <w:sz w:val="24"/>
          <w:szCs w:val="24"/>
        </w:rPr>
        <w:t xml:space="preserve"> &amp; Jharkhand and terminate at Dankuni in West Bengal with a total length of 1840 Kms.</w:t>
      </w:r>
    </w:p>
    <w:p w:rsidR="003B6132" w:rsidRPr="00E00AF2" w:rsidRDefault="003B6132" w:rsidP="003B6132">
      <w:pPr>
        <w:spacing w:after="0" w:line="240" w:lineRule="auto"/>
        <w:jc w:val="both"/>
        <w:rPr>
          <w:rFonts w:cstheme="minorHAnsi"/>
          <w:sz w:val="24"/>
          <w:szCs w:val="24"/>
        </w:rPr>
      </w:pPr>
    </w:p>
    <w:tbl>
      <w:tblPr>
        <w:tblStyle w:val="TableGrid"/>
        <w:tblW w:w="9918" w:type="dxa"/>
        <w:tblLook w:val="04A0" w:firstRow="1" w:lastRow="0" w:firstColumn="1" w:lastColumn="0" w:noHBand="0" w:noVBand="1"/>
      </w:tblPr>
      <w:tblGrid>
        <w:gridCol w:w="4814"/>
        <w:gridCol w:w="5104"/>
      </w:tblGrid>
      <w:tr w:rsidR="003B6132" w:rsidRPr="00E00AF2" w:rsidTr="00383C01">
        <w:tc>
          <w:tcPr>
            <w:tcW w:w="4814" w:type="dxa"/>
          </w:tcPr>
          <w:p w:rsidR="003B6132" w:rsidRPr="00E00AF2" w:rsidRDefault="003B6132" w:rsidP="00383C01">
            <w:pPr>
              <w:spacing w:after="0" w:line="240" w:lineRule="auto"/>
              <w:rPr>
                <w:rFonts w:cstheme="minorHAnsi"/>
                <w:b/>
                <w:bCs/>
                <w:sz w:val="24"/>
                <w:szCs w:val="24"/>
              </w:rPr>
            </w:pPr>
            <w:r w:rsidRPr="00E00AF2">
              <w:rPr>
                <w:rFonts w:cstheme="minorHAnsi"/>
                <w:b/>
                <w:bCs/>
                <w:sz w:val="24"/>
                <w:szCs w:val="24"/>
              </w:rPr>
              <w:t>States</w:t>
            </w:r>
          </w:p>
        </w:tc>
        <w:tc>
          <w:tcPr>
            <w:tcW w:w="5104" w:type="dxa"/>
          </w:tcPr>
          <w:p w:rsidR="003B6132" w:rsidRPr="00E00AF2" w:rsidRDefault="003B6132" w:rsidP="00383C01">
            <w:pPr>
              <w:spacing w:after="0" w:line="240" w:lineRule="auto"/>
              <w:rPr>
                <w:rFonts w:cstheme="minorHAnsi"/>
                <w:b/>
                <w:bCs/>
                <w:sz w:val="24"/>
                <w:szCs w:val="24"/>
              </w:rPr>
            </w:pPr>
            <w:r w:rsidRPr="00E00AF2">
              <w:rPr>
                <w:rFonts w:cstheme="minorHAnsi"/>
                <w:b/>
                <w:bCs/>
                <w:sz w:val="24"/>
                <w:szCs w:val="24"/>
              </w:rPr>
              <w:t>Kilometers</w:t>
            </w:r>
          </w:p>
        </w:tc>
      </w:tr>
      <w:tr w:rsidR="003B6132" w:rsidRPr="00E00AF2" w:rsidTr="00383C01">
        <w:tc>
          <w:tcPr>
            <w:tcW w:w="481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Punjab</w:t>
            </w:r>
          </w:p>
        </w:tc>
        <w:tc>
          <w:tcPr>
            <w:tcW w:w="510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88</w:t>
            </w:r>
          </w:p>
        </w:tc>
      </w:tr>
      <w:tr w:rsidR="003B6132" w:rsidRPr="00E00AF2" w:rsidTr="00383C01">
        <w:tc>
          <w:tcPr>
            <w:tcW w:w="481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Haryana</w:t>
            </w:r>
          </w:p>
        </w:tc>
        <w:tc>
          <w:tcPr>
            <w:tcW w:w="510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72</w:t>
            </w:r>
          </w:p>
        </w:tc>
      </w:tr>
      <w:tr w:rsidR="003B6132" w:rsidRPr="00E00AF2" w:rsidTr="00383C01">
        <w:tc>
          <w:tcPr>
            <w:tcW w:w="481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Uttar Pradesh</w:t>
            </w:r>
          </w:p>
        </w:tc>
        <w:tc>
          <w:tcPr>
            <w:tcW w:w="510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1058</w:t>
            </w:r>
          </w:p>
        </w:tc>
      </w:tr>
      <w:tr w:rsidR="003B6132" w:rsidRPr="00E00AF2" w:rsidTr="00383C01">
        <w:tc>
          <w:tcPr>
            <w:tcW w:w="481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Bihar</w:t>
            </w:r>
          </w:p>
        </w:tc>
        <w:tc>
          <w:tcPr>
            <w:tcW w:w="510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239</w:t>
            </w:r>
          </w:p>
        </w:tc>
      </w:tr>
      <w:tr w:rsidR="003B6132" w:rsidRPr="00E00AF2" w:rsidTr="00383C01">
        <w:tc>
          <w:tcPr>
            <w:tcW w:w="481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Jharkhand</w:t>
            </w:r>
          </w:p>
        </w:tc>
        <w:tc>
          <w:tcPr>
            <w:tcW w:w="510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236196</w:t>
            </w:r>
          </w:p>
        </w:tc>
      </w:tr>
      <w:tr w:rsidR="003B6132" w:rsidRPr="00E00AF2" w:rsidTr="00383C01">
        <w:tc>
          <w:tcPr>
            <w:tcW w:w="481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West Bengal</w:t>
            </w:r>
          </w:p>
        </w:tc>
        <w:tc>
          <w:tcPr>
            <w:tcW w:w="5104" w:type="dxa"/>
          </w:tcPr>
          <w:p w:rsidR="003B6132" w:rsidRPr="00E00AF2" w:rsidRDefault="003B6132" w:rsidP="00383C01">
            <w:pPr>
              <w:spacing w:after="0" w:line="240" w:lineRule="auto"/>
              <w:rPr>
                <w:rFonts w:cstheme="minorHAnsi"/>
                <w:sz w:val="24"/>
                <w:szCs w:val="24"/>
              </w:rPr>
            </w:pPr>
            <w:r w:rsidRPr="00E00AF2">
              <w:rPr>
                <w:rFonts w:cstheme="minorHAnsi"/>
                <w:sz w:val="24"/>
                <w:szCs w:val="24"/>
              </w:rPr>
              <w:t>204203</w:t>
            </w:r>
          </w:p>
        </w:tc>
      </w:tr>
      <w:tr w:rsidR="003B6132" w:rsidRPr="00E00AF2" w:rsidTr="00383C01">
        <w:tc>
          <w:tcPr>
            <w:tcW w:w="4814" w:type="dxa"/>
          </w:tcPr>
          <w:p w:rsidR="003B6132" w:rsidRPr="00E00AF2" w:rsidRDefault="003B6132" w:rsidP="00383C01">
            <w:pPr>
              <w:spacing w:after="0" w:line="240" w:lineRule="auto"/>
              <w:rPr>
                <w:rFonts w:cstheme="minorHAnsi"/>
                <w:b/>
                <w:bCs/>
                <w:sz w:val="24"/>
                <w:szCs w:val="24"/>
              </w:rPr>
            </w:pPr>
            <w:r w:rsidRPr="00E00AF2">
              <w:rPr>
                <w:rFonts w:cstheme="minorHAnsi"/>
                <w:b/>
                <w:bCs/>
                <w:sz w:val="24"/>
                <w:szCs w:val="24"/>
              </w:rPr>
              <w:t>Total</w:t>
            </w:r>
          </w:p>
        </w:tc>
        <w:tc>
          <w:tcPr>
            <w:tcW w:w="5104" w:type="dxa"/>
          </w:tcPr>
          <w:p w:rsidR="003B6132" w:rsidRPr="00E00AF2" w:rsidRDefault="003B6132" w:rsidP="00383C01">
            <w:pPr>
              <w:spacing w:after="0" w:line="240" w:lineRule="auto"/>
              <w:rPr>
                <w:rFonts w:cstheme="minorHAnsi"/>
                <w:b/>
                <w:bCs/>
                <w:sz w:val="24"/>
                <w:szCs w:val="24"/>
              </w:rPr>
            </w:pPr>
            <w:r w:rsidRPr="00E00AF2">
              <w:rPr>
                <w:rFonts w:cstheme="minorHAnsi"/>
                <w:b/>
                <w:bCs/>
                <w:sz w:val="24"/>
                <w:szCs w:val="24"/>
              </w:rPr>
              <w:t>1856</w:t>
            </w:r>
          </w:p>
        </w:tc>
      </w:tr>
    </w:tbl>
    <w:p w:rsidR="003B6132" w:rsidRPr="00E00AF2" w:rsidRDefault="003B6132" w:rsidP="003B6132">
      <w:pPr>
        <w:spacing w:after="0" w:line="240" w:lineRule="auto"/>
        <w:jc w:val="both"/>
        <w:rPr>
          <w:rFonts w:cstheme="minorHAnsi"/>
          <w:sz w:val="24"/>
          <w:szCs w:val="24"/>
        </w:rPr>
      </w:pPr>
    </w:p>
    <w:p w:rsidR="003B6132" w:rsidRPr="00266011" w:rsidRDefault="003B6132" w:rsidP="003B6132">
      <w:pPr>
        <w:pStyle w:val="ListParagraph"/>
        <w:numPr>
          <w:ilvl w:val="0"/>
          <w:numId w:val="1"/>
        </w:numPr>
        <w:spacing w:after="0" w:line="240" w:lineRule="auto"/>
        <w:ind w:left="284" w:hanging="284"/>
        <w:jc w:val="both"/>
        <w:rPr>
          <w:rFonts w:cstheme="minorHAnsi"/>
          <w:b/>
          <w:bCs/>
          <w:i/>
          <w:iCs/>
          <w:sz w:val="24"/>
          <w:szCs w:val="24"/>
        </w:rPr>
      </w:pPr>
      <w:r w:rsidRPr="00E00AF2">
        <w:rPr>
          <w:rFonts w:eastAsia="Times New Roman" w:cstheme="minorHAnsi"/>
          <w:sz w:val="24"/>
          <w:szCs w:val="24"/>
          <w:lang w:eastAsia="en-IN"/>
        </w:rPr>
        <w:t xml:space="preserve">Total 25 Nos. of Junction Stations at New Sonnagar, New </w:t>
      </w:r>
      <w:proofErr w:type="spellStart"/>
      <w:r w:rsidRPr="00E00AF2">
        <w:rPr>
          <w:rFonts w:eastAsia="Times New Roman" w:cstheme="minorHAnsi"/>
          <w:sz w:val="24"/>
          <w:szCs w:val="24"/>
          <w:lang w:eastAsia="en-IN"/>
        </w:rPr>
        <w:t>Chirailapathu</w:t>
      </w:r>
      <w:proofErr w:type="spellEnd"/>
      <w:r w:rsidRPr="00E00AF2">
        <w:rPr>
          <w:rFonts w:eastAsia="Times New Roman" w:cstheme="minorHAnsi"/>
          <w:sz w:val="24"/>
          <w:szCs w:val="24"/>
          <w:lang w:eastAsia="en-IN"/>
        </w:rPr>
        <w:t xml:space="preserve">, New Karwandiya, New Sasaram, New Durgawati, New Ganjkhwaja, New Mughalsarai, New </w:t>
      </w:r>
      <w:proofErr w:type="spellStart"/>
      <w:r w:rsidRPr="00E00AF2">
        <w:rPr>
          <w:rFonts w:eastAsia="Times New Roman" w:cstheme="minorHAnsi"/>
          <w:sz w:val="24"/>
          <w:szCs w:val="24"/>
          <w:lang w:eastAsia="en-IN"/>
        </w:rPr>
        <w:t>Ahraura</w:t>
      </w:r>
      <w:proofErr w:type="spellEnd"/>
      <w:r w:rsidRPr="00E00AF2">
        <w:rPr>
          <w:rFonts w:eastAsia="Times New Roman" w:cstheme="minorHAnsi"/>
          <w:sz w:val="24"/>
          <w:szCs w:val="24"/>
          <w:lang w:eastAsia="en-IN"/>
        </w:rPr>
        <w:t xml:space="preserve"> Road, New Jeonathpur, New </w:t>
      </w:r>
      <w:proofErr w:type="spellStart"/>
      <w:r w:rsidRPr="00E00AF2">
        <w:rPr>
          <w:rFonts w:eastAsia="Times New Roman" w:cstheme="minorHAnsi"/>
          <w:sz w:val="24"/>
          <w:szCs w:val="24"/>
          <w:lang w:eastAsia="en-IN"/>
        </w:rPr>
        <w:t>Karchana</w:t>
      </w:r>
      <w:proofErr w:type="spellEnd"/>
      <w:r w:rsidRPr="00E00AF2">
        <w:rPr>
          <w:rFonts w:eastAsia="Times New Roman" w:cstheme="minorHAnsi"/>
          <w:sz w:val="24"/>
          <w:szCs w:val="24"/>
          <w:lang w:eastAsia="en-IN"/>
        </w:rPr>
        <w:t xml:space="preserve">, New </w:t>
      </w:r>
      <w:proofErr w:type="spellStart"/>
      <w:r w:rsidRPr="00E00AF2">
        <w:rPr>
          <w:rFonts w:eastAsia="Times New Roman" w:cstheme="minorHAnsi"/>
          <w:sz w:val="24"/>
          <w:szCs w:val="24"/>
          <w:lang w:eastAsia="en-IN"/>
        </w:rPr>
        <w:t>Irdatganj</w:t>
      </w:r>
      <w:proofErr w:type="spellEnd"/>
      <w:r w:rsidRPr="00E00AF2">
        <w:rPr>
          <w:rFonts w:eastAsia="Times New Roman" w:cstheme="minorHAnsi"/>
          <w:sz w:val="24"/>
          <w:szCs w:val="24"/>
          <w:lang w:eastAsia="en-IN"/>
        </w:rPr>
        <w:t xml:space="preserve">, </w:t>
      </w:r>
      <w:proofErr w:type="spellStart"/>
      <w:r w:rsidRPr="00E00AF2">
        <w:rPr>
          <w:rFonts w:eastAsia="Times New Roman" w:cstheme="minorHAnsi"/>
          <w:sz w:val="24"/>
          <w:szCs w:val="24"/>
          <w:lang w:eastAsia="en-IN"/>
        </w:rPr>
        <w:t>Chheoki</w:t>
      </w:r>
      <w:proofErr w:type="spellEnd"/>
      <w:r w:rsidRPr="00E00AF2">
        <w:rPr>
          <w:rFonts w:eastAsia="Times New Roman" w:cstheme="minorHAnsi"/>
          <w:sz w:val="24"/>
          <w:szCs w:val="24"/>
          <w:lang w:eastAsia="en-IN"/>
        </w:rPr>
        <w:t xml:space="preserve">, New Kanpur, New </w:t>
      </w:r>
      <w:proofErr w:type="spellStart"/>
      <w:r w:rsidRPr="00E00AF2">
        <w:rPr>
          <w:rFonts w:eastAsia="Times New Roman" w:cstheme="minorHAnsi"/>
          <w:sz w:val="24"/>
          <w:szCs w:val="24"/>
          <w:lang w:eastAsia="en-IN"/>
        </w:rPr>
        <w:t>Bhimsen</w:t>
      </w:r>
      <w:proofErr w:type="spellEnd"/>
      <w:r w:rsidRPr="00E00AF2">
        <w:rPr>
          <w:rFonts w:eastAsia="Times New Roman" w:cstheme="minorHAnsi"/>
          <w:sz w:val="24"/>
          <w:szCs w:val="24"/>
          <w:lang w:eastAsia="en-IN"/>
        </w:rPr>
        <w:t xml:space="preserve">, New Bhaupur, New Tundla, </w:t>
      </w:r>
      <w:proofErr w:type="spellStart"/>
      <w:r w:rsidRPr="00E00AF2">
        <w:rPr>
          <w:rFonts w:eastAsia="Times New Roman" w:cstheme="minorHAnsi"/>
          <w:sz w:val="24"/>
          <w:szCs w:val="24"/>
          <w:lang w:eastAsia="en-IN"/>
        </w:rPr>
        <w:t>Kuberpur</w:t>
      </w:r>
      <w:proofErr w:type="spellEnd"/>
      <w:r w:rsidRPr="00E00AF2">
        <w:rPr>
          <w:rFonts w:eastAsia="Times New Roman" w:cstheme="minorHAnsi"/>
          <w:sz w:val="24"/>
          <w:szCs w:val="24"/>
          <w:lang w:eastAsia="en-IN"/>
        </w:rPr>
        <w:t xml:space="preserve">, New </w:t>
      </w:r>
      <w:proofErr w:type="spellStart"/>
      <w:r w:rsidRPr="00E00AF2">
        <w:rPr>
          <w:rFonts w:eastAsia="Times New Roman" w:cstheme="minorHAnsi"/>
          <w:sz w:val="24"/>
          <w:szCs w:val="24"/>
          <w:lang w:eastAsia="en-IN"/>
        </w:rPr>
        <w:t>Daudkhan</w:t>
      </w:r>
      <w:proofErr w:type="spellEnd"/>
      <w:r w:rsidRPr="00E00AF2">
        <w:rPr>
          <w:rFonts w:eastAsia="Times New Roman" w:cstheme="minorHAnsi"/>
          <w:sz w:val="24"/>
          <w:szCs w:val="24"/>
          <w:lang w:eastAsia="en-IN"/>
        </w:rPr>
        <w:t xml:space="preserve">, New Khurja, New Dadri, New Sahnewal, New </w:t>
      </w:r>
      <w:proofErr w:type="spellStart"/>
      <w:r w:rsidRPr="00E00AF2">
        <w:rPr>
          <w:rFonts w:eastAsia="Times New Roman" w:cstheme="minorHAnsi"/>
          <w:sz w:val="24"/>
          <w:szCs w:val="24"/>
          <w:lang w:eastAsia="en-IN"/>
        </w:rPr>
        <w:t>Sirhind</w:t>
      </w:r>
      <w:proofErr w:type="spellEnd"/>
      <w:r w:rsidRPr="00E00AF2">
        <w:rPr>
          <w:rFonts w:eastAsia="Times New Roman" w:cstheme="minorHAnsi"/>
          <w:sz w:val="24"/>
          <w:szCs w:val="24"/>
          <w:lang w:eastAsia="en-IN"/>
        </w:rPr>
        <w:t xml:space="preserve">, New </w:t>
      </w:r>
      <w:proofErr w:type="spellStart"/>
      <w:r w:rsidRPr="00E00AF2">
        <w:rPr>
          <w:rFonts w:eastAsia="Times New Roman" w:cstheme="minorHAnsi"/>
          <w:sz w:val="24"/>
          <w:szCs w:val="24"/>
          <w:lang w:eastAsia="en-IN"/>
        </w:rPr>
        <w:t>Rajpura</w:t>
      </w:r>
      <w:proofErr w:type="spellEnd"/>
      <w:r w:rsidRPr="00E00AF2">
        <w:rPr>
          <w:rFonts w:eastAsia="Times New Roman" w:cstheme="minorHAnsi"/>
          <w:sz w:val="24"/>
          <w:szCs w:val="24"/>
          <w:lang w:eastAsia="en-IN"/>
        </w:rPr>
        <w:t xml:space="preserve">, New Kalanaur and New Pilkhani for interchange of traffic </w:t>
      </w:r>
      <w:r>
        <w:rPr>
          <w:rFonts w:eastAsia="Times New Roman" w:cstheme="minorHAnsi"/>
          <w:sz w:val="24"/>
          <w:szCs w:val="24"/>
          <w:lang w:eastAsia="en-IN"/>
        </w:rPr>
        <w:t>between EDFC &amp; Indian Railways.</w:t>
      </w:r>
    </w:p>
    <w:p w:rsidR="00CF2E85" w:rsidRDefault="00CF2E85">
      <w:bookmarkStart w:id="0" w:name="_GoBack"/>
      <w:bookmarkEnd w:id="0"/>
    </w:p>
    <w:sectPr w:rsidR="00CF2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71330"/>
    <w:multiLevelType w:val="hybridMultilevel"/>
    <w:tmpl w:val="83F86978"/>
    <w:lvl w:ilvl="0" w:tplc="C80ACAF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32"/>
    <w:rsid w:val="003B6132"/>
    <w:rsid w:val="00CF2E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BB841-3753-4395-8C81-AF4895F0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132"/>
    <w:pPr>
      <w:spacing w:after="200" w:line="276" w:lineRule="auto"/>
    </w:pPr>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6132"/>
    <w:pPr>
      <w:spacing w:after="160" w:line="259" w:lineRule="auto"/>
      <w:ind w:left="720"/>
      <w:contextualSpacing/>
    </w:pPr>
    <w:rPr>
      <w:rFonts w:eastAsiaTheme="minorHAnsi"/>
      <w:szCs w:val="20"/>
      <w:lang w:val="en-IN" w:bidi="hi-IN"/>
    </w:rPr>
  </w:style>
  <w:style w:type="character" w:customStyle="1" w:styleId="ListParagraphChar">
    <w:name w:val="List Paragraph Char"/>
    <w:link w:val="ListParagraph"/>
    <w:uiPriority w:val="34"/>
    <w:qFormat/>
    <w:rsid w:val="003B6132"/>
  </w:style>
  <w:style w:type="table" w:styleId="TableGrid">
    <w:name w:val="Table Grid"/>
    <w:basedOn w:val="TableNormal"/>
    <w:uiPriority w:val="39"/>
    <w:rsid w:val="003B6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2018-10-23T12:22:00Z</dcterms:created>
  <dcterms:modified xsi:type="dcterms:W3CDTF">2018-10-23T12:23:00Z</dcterms:modified>
</cp:coreProperties>
</file>